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9" w:rsidRDefault="00B57929" w:rsidP="00B57929">
      <w:pPr>
        <w:jc w:val="center"/>
        <w:rPr>
          <w:rStyle w:val="dingbat"/>
          <w:rFonts w:ascii="Tahoma" w:hAnsi="Tahoma" w:cs="Tahoma"/>
          <w:b/>
          <w:bCs/>
          <w:iCs/>
          <w:color w:val="4F81BD" w:themeColor="accent1"/>
          <w:sz w:val="24"/>
          <w:szCs w:val="24"/>
          <w:u w:val="single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noProof/>
          <w:sz w:val="52"/>
          <w:lang w:eastAsia="ru-RU"/>
        </w:rPr>
        <w:drawing>
          <wp:inline distT="0" distB="0" distL="0" distR="0" wp14:anchorId="14FF98CC" wp14:editId="2C958980">
            <wp:extent cx="6018757" cy="1314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57" cy="131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29" w:rsidRPr="00B57929" w:rsidRDefault="00B57929" w:rsidP="00B57929">
      <w:pPr>
        <w:jc w:val="center"/>
        <w:rPr>
          <w:rStyle w:val="dingbat"/>
          <w:rFonts w:ascii="Tahoma" w:hAnsi="Tahoma" w:cs="Tahoma"/>
          <w:b/>
          <w:bCs/>
          <w:iCs/>
          <w:color w:val="4F81BD" w:themeColor="accent1"/>
          <w:sz w:val="24"/>
          <w:szCs w:val="24"/>
          <w:u w:val="single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57929">
        <w:rPr>
          <w:rStyle w:val="dingbat"/>
          <w:rFonts w:ascii="Tahoma" w:hAnsi="Tahoma" w:cs="Tahoma"/>
          <w:b/>
          <w:bCs/>
          <w:iCs/>
          <w:color w:val="4F81BD" w:themeColor="accent1"/>
          <w:sz w:val="24"/>
          <w:szCs w:val="24"/>
          <w:u w:val="single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Инструкция по применению биопрепарата Русский Богатырь</w:t>
      </w:r>
    </w:p>
    <w:p w:rsidR="00B57929" w:rsidRPr="00B57929" w:rsidRDefault="00B57929" w:rsidP="00B57929">
      <w:pPr>
        <w:jc w:val="both"/>
        <w:rPr>
          <w:rStyle w:val="dingbat"/>
          <w:rFonts w:ascii="Tahoma" w:hAnsi="Tahoma" w:cs="Tahoma"/>
          <w:b/>
          <w:bCs/>
          <w:iCs/>
          <w:color w:val="494949"/>
          <w:sz w:val="24"/>
          <w:szCs w:val="24"/>
          <w:u w:val="single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D578C" w:rsidRPr="00B57929" w:rsidRDefault="00B57929" w:rsidP="003D578C">
      <w:pPr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b/>
          <w:sz w:val="24"/>
          <w:szCs w:val="24"/>
        </w:rPr>
        <w:t xml:space="preserve">        Русский Богатырь </w:t>
      </w:r>
      <w:r w:rsidRPr="00B57929">
        <w:rPr>
          <w:rFonts w:ascii="Times New Roman" w:hAnsi="Times New Roman" w:cs="Times New Roman"/>
          <w:sz w:val="24"/>
          <w:szCs w:val="24"/>
        </w:rPr>
        <w:t xml:space="preserve"> – гранулированный бактериальный концентрат для полного и  интенсивного разложения органических веществ и осадков. Биопрепарат создан на основе ферментов, ПАВ и высокоактивных микроорганизмов, способных разлагать углеводороды, органику, жировые и масляные загрязнения, белки и углеводы (в том числе крахмал и целлюлозу). Содержит минимум 1 миллиард клеток на грамм. Перерабатывает  все содержимое ям в жидкость, которую можно использовать для полива растений и огорода.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 </w:t>
      </w:r>
      <w:r w:rsidRPr="00B57929">
        <w:rPr>
          <w:rFonts w:ascii="Times New Roman" w:hAnsi="Times New Roman" w:cs="Times New Roman"/>
          <w:b/>
          <w:sz w:val="24"/>
          <w:szCs w:val="24"/>
        </w:rPr>
        <w:t>Препарат: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удаляет неприятные запахи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разлагает органику, жиры, масла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устраняет засоры в 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жироотводящих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системах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снижает концентрацию органического загрязнения (снижение ХПК и БПК)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снижает необходимость частых ремонтов и профилактических операций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29">
        <w:rPr>
          <w:rFonts w:ascii="Times New Roman" w:hAnsi="Times New Roman" w:cs="Times New Roman"/>
          <w:b/>
          <w:sz w:val="24"/>
          <w:szCs w:val="24"/>
        </w:rPr>
        <w:t>Применение:</w:t>
      </w:r>
    </w:p>
    <w:p w:rsidR="00B57929" w:rsidRPr="00B57929" w:rsidRDefault="00B57929" w:rsidP="00B579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в септиках, в выгребных ямах, автономной канализации</w:t>
      </w:r>
    </w:p>
    <w:p w:rsidR="00B57929" w:rsidRPr="00B57929" w:rsidRDefault="00B57929" w:rsidP="00B579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жироуловителях</w:t>
      </w:r>
      <w:proofErr w:type="spellEnd"/>
    </w:p>
    <w:p w:rsidR="00B57929" w:rsidRPr="00B57929" w:rsidRDefault="00B57929" w:rsidP="00B579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на городских (промышленных) очистных сооружениях</w:t>
      </w:r>
    </w:p>
    <w:p w:rsidR="00B57929" w:rsidRPr="00B57929" w:rsidRDefault="00B57929" w:rsidP="00B579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столовые, рестораны, пищевые производства</w:t>
      </w:r>
    </w:p>
    <w:p w:rsidR="00B57929" w:rsidRPr="003D578C" w:rsidRDefault="00B57929" w:rsidP="003D578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29">
        <w:rPr>
          <w:rFonts w:ascii="Times New Roman" w:hAnsi="Times New Roman" w:cs="Times New Roman"/>
          <w:iCs/>
          <w:sz w:val="24"/>
          <w:szCs w:val="24"/>
        </w:rPr>
        <w:t>раковины, туалеты, канализационные трубы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sz w:val="24"/>
          <w:szCs w:val="24"/>
        </w:rPr>
        <w:t>Преимущества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• Быстрое и глубокое воздействие, благодаря совместному действию бактерий, ферментов и 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биогенов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>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• Полное удаление жиров и других органических отложений из канализационных сетей и очистных сооружений.</w:t>
      </w:r>
    </w:p>
    <w:p w:rsidR="00B57929" w:rsidRPr="00B57929" w:rsidRDefault="00B57929" w:rsidP="00B579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929">
        <w:rPr>
          <w:rFonts w:ascii="Times New Roman" w:hAnsi="Times New Roman" w:cs="Times New Roman"/>
          <w:b/>
          <w:sz w:val="24"/>
          <w:szCs w:val="24"/>
          <w:u w:val="single"/>
        </w:rPr>
        <w:t>Жиры и органика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• Быстрый запуск очистных сооружений.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• Позволяет системам очистки работать лучше и дольше без обслуживания.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lastRenderedPageBreak/>
        <w:t xml:space="preserve">• Поддерживает канализационные сети </w:t>
      </w:r>
      <w:proofErr w:type="gramStart"/>
      <w:r w:rsidRPr="00B57929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B57929">
        <w:rPr>
          <w:rFonts w:ascii="Times New Roman" w:hAnsi="Times New Roman" w:cs="Times New Roman"/>
          <w:sz w:val="24"/>
          <w:szCs w:val="24"/>
        </w:rPr>
        <w:t>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• Контролирует 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газовыделение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(устраняет неприятные запахи).</w:t>
      </w:r>
    </w:p>
    <w:p w:rsidR="00B57929" w:rsidRPr="003D578C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• Длительное самостоятельное существование в системах очистки.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sz w:val="24"/>
          <w:szCs w:val="24"/>
        </w:rPr>
        <w:t>СТАНДАРТНАЯ ДОЗИРОВКА. ИНСТРУКЦИЯ.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>Сухие микробы и энзимы, содержащиеся в этом продукте, должны быть активизированы добавлением теплой воды (30-38С</w:t>
      </w:r>
      <w:r w:rsidRPr="00B57929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0</w:t>
      </w:r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>). НЕЛЬЗЯ ИСПОЛЬЗОВАТЬ ГОРЯЧУЮ ВОДУ!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>Необходимое количество биопрепарата развести в теплой, не</w:t>
      </w:r>
      <w:r w:rsidR="00F52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>хлорированной воде и выдержать 10-30 мин. для активации бактерий. После</w:t>
      </w:r>
      <w:bookmarkStart w:id="0" w:name="_GoBack"/>
      <w:bookmarkEnd w:id="0"/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выливается в обрабатываемую систему.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sz w:val="24"/>
          <w:szCs w:val="24"/>
        </w:rPr>
        <w:t>1. Септики, песколовки, емкости для осадков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i/>
          <w:iCs/>
          <w:sz w:val="24"/>
          <w:szCs w:val="24"/>
        </w:rPr>
        <w:t xml:space="preserve">Внесение первой дозы: </w:t>
      </w:r>
      <w:r w:rsidRPr="00B57929">
        <w:rPr>
          <w:rFonts w:ascii="Times New Roman" w:hAnsi="Times New Roman" w:cs="Times New Roman"/>
          <w:sz w:val="24"/>
          <w:szCs w:val="24"/>
        </w:rPr>
        <w:t>90 г/м3 вносится непосредственно в емкость.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i/>
          <w:iCs/>
          <w:sz w:val="24"/>
          <w:szCs w:val="24"/>
        </w:rPr>
        <w:t xml:space="preserve">Регулярное обслуживание: </w:t>
      </w:r>
      <w:r w:rsidRPr="00B57929">
        <w:rPr>
          <w:rFonts w:ascii="Times New Roman" w:hAnsi="Times New Roman" w:cs="Times New Roman"/>
          <w:sz w:val="24"/>
          <w:szCs w:val="24"/>
        </w:rPr>
        <w:t xml:space="preserve">15 г (2 столовых ложки) на 1 м3 объема септической камеры раз в две недели. 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Рекомендуем вводить биопрепарат чаще или увеличить дозу в случае, если появляется неприятный запах, или осадок недостаточно разлагается.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sz w:val="24"/>
          <w:szCs w:val="24"/>
        </w:rPr>
        <w:t>2. Канализационные сети (трубы)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579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7929">
        <w:rPr>
          <w:rFonts w:ascii="Times New Roman" w:hAnsi="Times New Roman" w:cs="Times New Roman"/>
          <w:sz w:val="24"/>
          <w:szCs w:val="24"/>
        </w:rPr>
        <w:t xml:space="preserve"> чтобы избежать засорения и неприятных запахов, необходимо ввести 1 дозу (90 г) на 3 сливных отверстия канализационной сети. Через месяц обработку повторить. В дальнейшем применять по мере засорения канализационных труб.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sz w:val="24"/>
          <w:szCs w:val="24"/>
        </w:rPr>
        <w:t>3. Коммерческие предприятия (столовые, рестораны)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Доза при обслуживании коммерческих предприятий определяется, исходя из количества приемов пищи: 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до 250 приемов пищи/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         - 90 г/месяц, 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от 250 -500 приемов пищи/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 - 240 г/месяц, </w:t>
      </w:r>
    </w:p>
    <w:p w:rsidR="003D578C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более 500 приемов пищи/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    - 360 г/месяц.</w:t>
      </w:r>
    </w:p>
    <w:p w:rsidR="003D578C" w:rsidRPr="00B57929" w:rsidRDefault="003D578C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Хранить в сухом прохладном месте,</w:t>
      </w: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Хранить в недоступном для детей месте</w:t>
      </w: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Избегать попадания в глаза</w:t>
      </w: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Избегать попадания внутрь</w:t>
      </w: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После работы с препаратом тщательно вымыть руки с мылом</w:t>
      </w:r>
    </w:p>
    <w:p w:rsidR="00D311F7" w:rsidRDefault="00D311F7"/>
    <w:sectPr w:rsidR="00D3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D0"/>
    <w:multiLevelType w:val="hybridMultilevel"/>
    <w:tmpl w:val="7C2C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65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0F9"/>
    <w:multiLevelType w:val="hybridMultilevel"/>
    <w:tmpl w:val="EBC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7C2A"/>
    <w:multiLevelType w:val="hybridMultilevel"/>
    <w:tmpl w:val="3822F31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F7"/>
    <w:rsid w:val="003D578C"/>
    <w:rsid w:val="007733F7"/>
    <w:rsid w:val="00B57929"/>
    <w:rsid w:val="00D311F7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29"/>
    <w:pPr>
      <w:ind w:left="720"/>
      <w:contextualSpacing/>
    </w:pPr>
  </w:style>
  <w:style w:type="character" w:customStyle="1" w:styleId="dingbat">
    <w:name w:val="dingbat"/>
    <w:basedOn w:val="a0"/>
    <w:rsid w:val="00B57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29"/>
    <w:pPr>
      <w:ind w:left="720"/>
      <w:contextualSpacing/>
    </w:pPr>
  </w:style>
  <w:style w:type="character" w:customStyle="1" w:styleId="dingbat">
    <w:name w:val="dingbat"/>
    <w:basedOn w:val="a0"/>
    <w:rsid w:val="00B5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2017-08-01T12:00:00Z</dcterms:created>
  <dcterms:modified xsi:type="dcterms:W3CDTF">2017-10-02T12:52:00Z</dcterms:modified>
</cp:coreProperties>
</file>